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53" w:rsidRPr="0007434C" w:rsidRDefault="0007434C" w:rsidP="0007434C">
      <w:r>
        <w:rPr>
          <w:color w:val="222222"/>
          <w:shd w:val="clear" w:color="auto" w:fill="FFFFFF"/>
        </w:rPr>
        <w:t xml:space="preserve">The EYFS, (Statutory Framework for Early Years), did not realise for our children the academic achievements that our previous curriculum accomplished.  As a result we applied to the Department for Education for exemption from the learning and development requirements of the EYFS.  Following an OFSTED inspection, (2013), </w:t>
      </w:r>
      <w:bookmarkStart w:id="0" w:name="_GoBack"/>
      <w:bookmarkEnd w:id="0"/>
      <w:r>
        <w:rPr>
          <w:color w:val="222222"/>
          <w:shd w:val="clear" w:color="auto" w:fill="FFFFFF"/>
        </w:rPr>
        <w:t>our own early year’s curriculum was deemed to be effective.  This was confirmed to us in June 2014 and an exemption was granted, however, we are not exempt from the EYFS safeguarding and welfare requirements. As a result our next OFSTED inspection will be against the Independent School Standards for the learning and development of children aged 3 and over as well as against the EYFS safeguarding and welfare requirements</w:t>
      </w:r>
    </w:p>
    <w:sectPr w:rsidR="00556E53" w:rsidRPr="00074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4C"/>
    <w:rsid w:val="0007434C"/>
    <w:rsid w:val="00556E53"/>
    <w:rsid w:val="00643599"/>
    <w:rsid w:val="00A56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B5FF9-68F7-49E2-BEB5-6DC5B7DA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Radlett Prep School</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Mrs R</dc:creator>
  <cp:keywords/>
  <dc:description/>
  <cp:lastModifiedBy>Rhodes, Mrs R</cp:lastModifiedBy>
  <cp:revision>1</cp:revision>
  <cp:lastPrinted>2016-01-25T11:18:00Z</cp:lastPrinted>
  <dcterms:created xsi:type="dcterms:W3CDTF">2016-01-25T08:07:00Z</dcterms:created>
  <dcterms:modified xsi:type="dcterms:W3CDTF">2016-01-25T12:31:00Z</dcterms:modified>
</cp:coreProperties>
</file>